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00AC" w14:textId="7AE24CDE" w:rsidR="0089659E" w:rsidRDefault="001E37CF" w:rsidP="001E37CF">
      <w:pPr>
        <w:jc w:val="center"/>
        <w:rPr>
          <w:b/>
          <w:bCs/>
          <w:sz w:val="28"/>
          <w:szCs w:val="28"/>
        </w:rPr>
      </w:pPr>
      <w:r>
        <w:rPr>
          <w:b/>
          <w:bCs/>
          <w:sz w:val="28"/>
          <w:szCs w:val="28"/>
        </w:rPr>
        <w:t>FRIENDS OF LINCOMBE BARN PARK &amp; WOODS</w:t>
      </w:r>
    </w:p>
    <w:p w14:paraId="56ABC8F3" w14:textId="00DC3F08" w:rsidR="001E37CF" w:rsidRDefault="001211B5" w:rsidP="001E37CF">
      <w:pPr>
        <w:jc w:val="center"/>
        <w:rPr>
          <w:b/>
          <w:bCs/>
          <w:sz w:val="28"/>
          <w:szCs w:val="28"/>
        </w:rPr>
      </w:pPr>
      <w:r>
        <w:rPr>
          <w:b/>
          <w:bCs/>
          <w:sz w:val="28"/>
          <w:szCs w:val="28"/>
        </w:rPr>
        <w:t xml:space="preserve"> REVISED </w:t>
      </w:r>
      <w:r w:rsidR="001E37CF">
        <w:rPr>
          <w:b/>
          <w:bCs/>
          <w:sz w:val="28"/>
          <w:szCs w:val="28"/>
        </w:rPr>
        <w:t>CONSTITUTION</w:t>
      </w:r>
    </w:p>
    <w:p w14:paraId="3BADC232" w14:textId="4A868C6B" w:rsidR="001E37CF" w:rsidRDefault="001E37CF" w:rsidP="001E37CF">
      <w:pPr>
        <w:spacing w:after="0"/>
        <w:rPr>
          <w:b/>
          <w:bCs/>
        </w:rPr>
      </w:pPr>
    </w:p>
    <w:p w14:paraId="26C5D39E" w14:textId="290DB8FA" w:rsidR="001E37CF" w:rsidRDefault="001E37CF" w:rsidP="001E37CF">
      <w:pPr>
        <w:pStyle w:val="ListParagraph"/>
        <w:numPr>
          <w:ilvl w:val="0"/>
          <w:numId w:val="1"/>
        </w:numPr>
        <w:spacing w:after="0"/>
        <w:rPr>
          <w:b/>
          <w:bCs/>
        </w:rPr>
      </w:pPr>
      <w:r>
        <w:rPr>
          <w:b/>
          <w:bCs/>
        </w:rPr>
        <w:t>NAME</w:t>
      </w:r>
    </w:p>
    <w:p w14:paraId="0E7E1B66" w14:textId="66CCDC24" w:rsidR="001E37CF" w:rsidRDefault="001E37CF" w:rsidP="001E37CF">
      <w:pPr>
        <w:pStyle w:val="ListParagraph"/>
        <w:numPr>
          <w:ilvl w:val="1"/>
          <w:numId w:val="1"/>
        </w:numPr>
        <w:spacing w:after="0"/>
      </w:pPr>
      <w:r>
        <w:t>The name of the Group shall be the Friends of Lincombe Barn Park &amp; Woods hereinafter referred to as “the Group”.</w:t>
      </w:r>
    </w:p>
    <w:p w14:paraId="44D4AE6B" w14:textId="51648F01" w:rsidR="001E37CF" w:rsidRDefault="001E37CF" w:rsidP="001E37CF">
      <w:pPr>
        <w:pStyle w:val="ListParagraph"/>
        <w:spacing w:after="0"/>
        <w:rPr>
          <w:b/>
          <w:bCs/>
        </w:rPr>
      </w:pPr>
    </w:p>
    <w:p w14:paraId="19CEEB6A" w14:textId="6D879E17" w:rsidR="001E37CF" w:rsidRPr="001E37CF" w:rsidRDefault="001E37CF" w:rsidP="001E37CF">
      <w:pPr>
        <w:pStyle w:val="ListParagraph"/>
        <w:numPr>
          <w:ilvl w:val="0"/>
          <w:numId w:val="1"/>
        </w:numPr>
        <w:spacing w:after="0"/>
        <w:rPr>
          <w:b/>
          <w:bCs/>
        </w:rPr>
      </w:pPr>
      <w:r>
        <w:rPr>
          <w:b/>
          <w:bCs/>
        </w:rPr>
        <w:t>OBJECTIVES OF THE GROUP</w:t>
      </w:r>
    </w:p>
    <w:p w14:paraId="06C8CE4C" w14:textId="06E78F74" w:rsidR="001E37CF" w:rsidRDefault="001E37CF" w:rsidP="001E37CF">
      <w:pPr>
        <w:pStyle w:val="ListParagraph"/>
        <w:numPr>
          <w:ilvl w:val="1"/>
          <w:numId w:val="1"/>
        </w:numPr>
        <w:spacing w:after="0"/>
      </w:pPr>
      <w:r>
        <w:t>To work in partnership with South Gloucestershire Council and Downend &amp; Bromley Heath Parish Council to safeguard and develop wildlife habitats and recreational and community facilities in Lincombe Barn Park &amp; Wood and Britannia Wood.</w:t>
      </w:r>
    </w:p>
    <w:p w14:paraId="59A76C03" w14:textId="363B18DA" w:rsidR="001E37CF" w:rsidRPr="001E37CF" w:rsidRDefault="001E37CF" w:rsidP="001E37CF">
      <w:pPr>
        <w:pStyle w:val="ListParagraph"/>
        <w:numPr>
          <w:ilvl w:val="1"/>
          <w:numId w:val="1"/>
        </w:numPr>
        <w:spacing w:after="0"/>
        <w:rPr>
          <w:b/>
          <w:bCs/>
        </w:rPr>
      </w:pPr>
      <w:r>
        <w:t>To work towards ensuring the provision of equality of access to all groups of people where practicable to Lincombe Barn Park &amp; Wood and Britannia Wood.</w:t>
      </w:r>
    </w:p>
    <w:p w14:paraId="14353326" w14:textId="5C2EE3A1" w:rsidR="001E37CF" w:rsidRPr="001E37CF" w:rsidRDefault="001E37CF" w:rsidP="001E37CF">
      <w:pPr>
        <w:pStyle w:val="ListParagraph"/>
        <w:numPr>
          <w:ilvl w:val="1"/>
          <w:numId w:val="1"/>
        </w:numPr>
        <w:spacing w:after="0"/>
        <w:rPr>
          <w:b/>
          <w:bCs/>
        </w:rPr>
      </w:pPr>
      <w:r>
        <w:t>To act on behalf of and in the interests of Group members.</w:t>
      </w:r>
    </w:p>
    <w:p w14:paraId="093B3CB5" w14:textId="539DA3F6" w:rsidR="001E37CF" w:rsidRPr="001E37CF" w:rsidRDefault="001E37CF" w:rsidP="001E37CF">
      <w:pPr>
        <w:pStyle w:val="ListParagraph"/>
        <w:numPr>
          <w:ilvl w:val="1"/>
          <w:numId w:val="1"/>
        </w:numPr>
        <w:spacing w:after="0"/>
      </w:pPr>
      <w:r w:rsidRPr="001E37CF">
        <w:t>To promote an opportunity for members of the Group to meet and participate in activities together.</w:t>
      </w:r>
    </w:p>
    <w:p w14:paraId="61A7F180" w14:textId="4FE7A57F" w:rsidR="001E37CF" w:rsidRDefault="001E37CF" w:rsidP="001E37CF">
      <w:pPr>
        <w:pStyle w:val="ListParagraph"/>
        <w:numPr>
          <w:ilvl w:val="1"/>
          <w:numId w:val="1"/>
        </w:numPr>
        <w:spacing w:after="0"/>
        <w:rPr>
          <w:b/>
          <w:bCs/>
        </w:rPr>
      </w:pPr>
      <w:r w:rsidRPr="001E37CF">
        <w:t>To raise the profile of Linco</w:t>
      </w:r>
      <w:r>
        <w:t>m</w:t>
      </w:r>
      <w:r w:rsidRPr="001E37CF">
        <w:t>be Barn Park &amp; Wood and Britannia Wood through</w:t>
      </w:r>
      <w:r>
        <w:t xml:space="preserve"> </w:t>
      </w:r>
      <w:r w:rsidRPr="001E37CF">
        <w:t>positive activities and partnership working with other Community Groups and agencies</w:t>
      </w:r>
      <w:r>
        <w:rPr>
          <w:b/>
          <w:bCs/>
        </w:rPr>
        <w:t>.</w:t>
      </w:r>
    </w:p>
    <w:p w14:paraId="04C4D29B" w14:textId="7AF101E2" w:rsidR="001E37CF" w:rsidRDefault="001E37CF" w:rsidP="001E37CF">
      <w:pPr>
        <w:spacing w:after="0"/>
        <w:rPr>
          <w:b/>
          <w:bCs/>
        </w:rPr>
      </w:pPr>
    </w:p>
    <w:p w14:paraId="0AE2414D" w14:textId="0DFCFAA7" w:rsidR="001E37CF" w:rsidRDefault="001E37CF" w:rsidP="001E37CF">
      <w:pPr>
        <w:pStyle w:val="ListParagraph"/>
        <w:numPr>
          <w:ilvl w:val="0"/>
          <w:numId w:val="1"/>
        </w:numPr>
        <w:spacing w:after="0"/>
        <w:rPr>
          <w:b/>
          <w:bCs/>
        </w:rPr>
      </w:pPr>
      <w:r>
        <w:rPr>
          <w:b/>
          <w:bCs/>
        </w:rPr>
        <w:t>POWERS</w:t>
      </w:r>
    </w:p>
    <w:p w14:paraId="3D288327" w14:textId="51A838AB" w:rsidR="001E37CF" w:rsidRDefault="001E37CF" w:rsidP="001E37CF">
      <w:pPr>
        <w:pStyle w:val="ListParagraph"/>
        <w:numPr>
          <w:ilvl w:val="1"/>
          <w:numId w:val="1"/>
        </w:numPr>
        <w:spacing w:after="0"/>
      </w:pPr>
      <w:r>
        <w:t>The Group shall have the power to raise and use funds to achieve its aims and objectives.</w:t>
      </w:r>
    </w:p>
    <w:p w14:paraId="4543B5F4" w14:textId="099AF3DF" w:rsidR="001E37CF" w:rsidRDefault="001E37CF" w:rsidP="001E37CF">
      <w:pPr>
        <w:pStyle w:val="ListParagraph"/>
        <w:numPr>
          <w:ilvl w:val="1"/>
          <w:numId w:val="1"/>
        </w:numPr>
        <w:spacing w:after="0"/>
      </w:pPr>
      <w:r>
        <w:t>The Group shall have the power to work with other organisations to achieve its aims and objectives.</w:t>
      </w:r>
    </w:p>
    <w:p w14:paraId="188A5DEC" w14:textId="778BB20E" w:rsidR="008338ED" w:rsidRDefault="008338ED" w:rsidP="008338ED">
      <w:pPr>
        <w:spacing w:after="0"/>
      </w:pPr>
    </w:p>
    <w:p w14:paraId="453AB50D" w14:textId="06173AB1" w:rsidR="008338ED" w:rsidRDefault="008338ED" w:rsidP="008338ED">
      <w:pPr>
        <w:pStyle w:val="ListParagraph"/>
        <w:numPr>
          <w:ilvl w:val="0"/>
          <w:numId w:val="1"/>
        </w:numPr>
        <w:spacing w:after="0"/>
        <w:rPr>
          <w:b/>
          <w:bCs/>
        </w:rPr>
      </w:pPr>
      <w:r>
        <w:rPr>
          <w:b/>
          <w:bCs/>
        </w:rPr>
        <w:t>MEMBERSHIP OF THE GROUP</w:t>
      </w:r>
    </w:p>
    <w:p w14:paraId="44334F13" w14:textId="65EE6534" w:rsidR="008338ED" w:rsidRDefault="008338ED" w:rsidP="008338ED">
      <w:pPr>
        <w:pStyle w:val="ListParagraph"/>
        <w:numPr>
          <w:ilvl w:val="1"/>
          <w:numId w:val="1"/>
        </w:numPr>
        <w:spacing w:after="0"/>
      </w:pPr>
      <w:r>
        <w:t>The membership of the Group shall only be open to individuals who agree with and act upon the objectives of the Group.</w:t>
      </w:r>
    </w:p>
    <w:p w14:paraId="61466DC7" w14:textId="375FFC31" w:rsidR="008338ED" w:rsidRDefault="008338ED" w:rsidP="008338ED">
      <w:pPr>
        <w:pStyle w:val="ListParagraph"/>
        <w:numPr>
          <w:ilvl w:val="1"/>
          <w:numId w:val="1"/>
        </w:numPr>
        <w:spacing w:after="0"/>
      </w:pPr>
      <w:r>
        <w:t>Membership is forfeit to any who act against the objectives of the Group.</w:t>
      </w:r>
    </w:p>
    <w:p w14:paraId="785ABDF0" w14:textId="30CB0544" w:rsidR="008338ED" w:rsidRDefault="008338ED" w:rsidP="008338ED">
      <w:pPr>
        <w:spacing w:after="0"/>
      </w:pPr>
    </w:p>
    <w:p w14:paraId="7795C4FC" w14:textId="79A021C0" w:rsidR="008338ED" w:rsidRDefault="008338ED" w:rsidP="008338ED">
      <w:pPr>
        <w:pStyle w:val="ListParagraph"/>
        <w:numPr>
          <w:ilvl w:val="0"/>
          <w:numId w:val="1"/>
        </w:numPr>
        <w:spacing w:after="0"/>
        <w:rPr>
          <w:b/>
          <w:bCs/>
        </w:rPr>
      </w:pPr>
      <w:r w:rsidRPr="008338ED">
        <w:rPr>
          <w:b/>
          <w:bCs/>
        </w:rPr>
        <w:t>EQUALITIES POLICY</w:t>
      </w:r>
    </w:p>
    <w:p w14:paraId="0F3BCEA5" w14:textId="5E972194" w:rsidR="008338ED" w:rsidRDefault="008338ED" w:rsidP="008338ED">
      <w:pPr>
        <w:pStyle w:val="ListParagraph"/>
        <w:numPr>
          <w:ilvl w:val="1"/>
          <w:numId w:val="1"/>
        </w:numPr>
        <w:spacing w:after="0"/>
      </w:pPr>
      <w:r>
        <w:t>The Friends of Lincombe Barn Park &amp; Wood and Britannia Wood is a voluntary group committed to being an equal opportunities organisation.  This mans that it is the policy of the Group to ensure that no volunteers receive less favourable treatment on the grounds of disability, gender, sexual orientation, marital status, race, colour or nationality, age, political and religious beliefs or be disadvantaged by conditions or requirements which cannot be shown to be justifiable.</w:t>
      </w:r>
    </w:p>
    <w:p w14:paraId="10F693F7" w14:textId="013F8B58" w:rsidR="008338ED" w:rsidRDefault="008338ED" w:rsidP="008338ED">
      <w:pPr>
        <w:pStyle w:val="ListParagraph"/>
        <w:numPr>
          <w:ilvl w:val="1"/>
          <w:numId w:val="1"/>
        </w:numPr>
        <w:spacing w:after="0"/>
      </w:pPr>
      <w:r>
        <w:t>The Friends will ensure that discriminatory practices are identified and removed and non-discriminatory practices are introduced in all areas of the organisation.</w:t>
      </w:r>
    </w:p>
    <w:p w14:paraId="7DD16417" w14:textId="33B04FF9" w:rsidR="001211B5" w:rsidRDefault="001211B5" w:rsidP="001211B5">
      <w:pPr>
        <w:spacing w:after="0"/>
      </w:pPr>
    </w:p>
    <w:p w14:paraId="0DF8D3C9" w14:textId="0D5753BF" w:rsidR="001211B5" w:rsidRPr="001211B5" w:rsidRDefault="001211B5" w:rsidP="001211B5">
      <w:pPr>
        <w:pStyle w:val="ListParagraph"/>
        <w:numPr>
          <w:ilvl w:val="0"/>
          <w:numId w:val="1"/>
        </w:numPr>
        <w:spacing w:after="0"/>
        <w:rPr>
          <w:b/>
          <w:bCs/>
        </w:rPr>
      </w:pPr>
      <w:r>
        <w:rPr>
          <w:b/>
          <w:bCs/>
        </w:rPr>
        <w:t>MANAGEMENT OF THE GROUP</w:t>
      </w:r>
    </w:p>
    <w:p w14:paraId="6A34918A" w14:textId="18EBDC90" w:rsidR="001211B5" w:rsidRDefault="001211B5" w:rsidP="001211B5">
      <w:pPr>
        <w:pStyle w:val="ListParagraph"/>
        <w:numPr>
          <w:ilvl w:val="1"/>
          <w:numId w:val="1"/>
        </w:numPr>
        <w:spacing w:after="0"/>
      </w:pPr>
      <w:r w:rsidRPr="001211B5">
        <w:t>The M</w:t>
      </w:r>
      <w:r>
        <w:t>anagement of the Group shall be entrusted to the Group Committee, hereinafter referred to as “the Committee”.</w:t>
      </w:r>
    </w:p>
    <w:p w14:paraId="54995201" w14:textId="450FA07C" w:rsidR="001211B5" w:rsidRDefault="001211B5" w:rsidP="001211B5">
      <w:pPr>
        <w:spacing w:after="0"/>
      </w:pPr>
    </w:p>
    <w:p w14:paraId="038C91AA" w14:textId="64CD58E1" w:rsidR="001211B5" w:rsidRDefault="001211B5" w:rsidP="001211B5">
      <w:pPr>
        <w:pStyle w:val="ListParagraph"/>
        <w:numPr>
          <w:ilvl w:val="0"/>
          <w:numId w:val="1"/>
        </w:numPr>
        <w:spacing w:after="0"/>
        <w:rPr>
          <w:b/>
          <w:bCs/>
        </w:rPr>
      </w:pPr>
      <w:r>
        <w:rPr>
          <w:b/>
          <w:bCs/>
        </w:rPr>
        <w:t>OFFICERS OF THE GROUP</w:t>
      </w:r>
    </w:p>
    <w:p w14:paraId="7D4DE36B" w14:textId="44F2ECBF" w:rsidR="001211B5" w:rsidRDefault="001211B5" w:rsidP="001211B5">
      <w:pPr>
        <w:pStyle w:val="ListParagraph"/>
        <w:numPr>
          <w:ilvl w:val="1"/>
          <w:numId w:val="1"/>
        </w:numPr>
        <w:spacing w:after="0"/>
      </w:pPr>
      <w:r>
        <w:t>The elected Officers of the Group shall be the Chairperson, Vice Chairperson, Secretary and the Treasurer, hereinafter referred to as “the Officers”.</w:t>
      </w:r>
    </w:p>
    <w:p w14:paraId="0D720E7B" w14:textId="4266CCEA" w:rsidR="001211B5" w:rsidRDefault="001211B5" w:rsidP="001211B5">
      <w:pPr>
        <w:pStyle w:val="ListParagraph"/>
        <w:numPr>
          <w:ilvl w:val="1"/>
          <w:numId w:val="1"/>
        </w:numPr>
        <w:spacing w:after="0"/>
      </w:pPr>
      <w:r>
        <w:lastRenderedPageBreak/>
        <w:t>Voting for the election of Officers shall take place at the AGM</w:t>
      </w:r>
      <w:r w:rsidR="00FA4C9D">
        <w:t>.</w:t>
      </w:r>
    </w:p>
    <w:p w14:paraId="4BABE51D" w14:textId="3B3AEA22" w:rsidR="001211B5" w:rsidRDefault="001211B5" w:rsidP="001211B5">
      <w:pPr>
        <w:pStyle w:val="ListParagraph"/>
        <w:numPr>
          <w:ilvl w:val="1"/>
          <w:numId w:val="1"/>
        </w:numPr>
        <w:spacing w:after="0"/>
      </w:pPr>
      <w:r>
        <w:t>No Officer shall serve for a term longer than three years (or another suitable term, or re-elected each year, etc.).</w:t>
      </w:r>
    </w:p>
    <w:p w14:paraId="5E34E0EF" w14:textId="7F8F8943" w:rsidR="001211B5" w:rsidRDefault="001211B5" w:rsidP="001211B5">
      <w:pPr>
        <w:spacing w:after="0"/>
      </w:pPr>
    </w:p>
    <w:p w14:paraId="4091D2EA" w14:textId="08D4161E" w:rsidR="001211B5" w:rsidRDefault="001211B5" w:rsidP="001211B5">
      <w:pPr>
        <w:pStyle w:val="ListParagraph"/>
        <w:numPr>
          <w:ilvl w:val="0"/>
          <w:numId w:val="1"/>
        </w:numPr>
        <w:spacing w:after="0"/>
        <w:rPr>
          <w:b/>
          <w:bCs/>
        </w:rPr>
      </w:pPr>
      <w:r>
        <w:rPr>
          <w:b/>
          <w:bCs/>
        </w:rPr>
        <w:t>COMMITTEE OF THE GROU</w:t>
      </w:r>
      <w:r w:rsidR="00895CFC">
        <w:rPr>
          <w:b/>
          <w:bCs/>
        </w:rPr>
        <w:t>P</w:t>
      </w:r>
    </w:p>
    <w:p w14:paraId="0EFABDF9" w14:textId="696DBBAD" w:rsidR="00895CFC" w:rsidRDefault="001211B5" w:rsidP="00895CFC">
      <w:pPr>
        <w:pStyle w:val="ListParagraph"/>
        <w:numPr>
          <w:ilvl w:val="1"/>
          <w:numId w:val="1"/>
        </w:numPr>
        <w:spacing w:after="0"/>
      </w:pPr>
      <w:r>
        <w:t>The Chairperson of the Group will normally preside at and chai</w:t>
      </w:r>
      <w:r w:rsidR="002B6EAF">
        <w:t>r</w:t>
      </w:r>
      <w:r>
        <w:t xml:space="preserve"> all meetings of the Committee (or Group) and shall be responsible for reporting to the Membership at the group’s AGM.</w:t>
      </w:r>
      <w:r w:rsidR="00895CFC">
        <w:t xml:space="preserve"> </w:t>
      </w:r>
    </w:p>
    <w:p w14:paraId="58D741BF" w14:textId="5F399CDA" w:rsidR="001211B5" w:rsidRDefault="001211B5" w:rsidP="00895CFC">
      <w:pPr>
        <w:pStyle w:val="ListParagraph"/>
        <w:numPr>
          <w:ilvl w:val="1"/>
          <w:numId w:val="1"/>
        </w:numPr>
        <w:spacing w:after="0"/>
      </w:pPr>
      <w:r>
        <w:t xml:space="preserve">The Group Secretary shall be responsible for all correspondence relating to Group affairs with the exception of the accounts, and for announcing Committee meetings, and the production and distribution of minutes from those meetings.  The Secretary shall also be responsible for announcing the AGM and shall give at least 30 clear days’ notice of such a meeting and its agenda.  Items for inclusion should be </w:t>
      </w:r>
      <w:r w:rsidR="00895CFC">
        <w:t>submitted at least 45 days prior to the AGM.  The Secretary shall keep records about the Membership of the Group.</w:t>
      </w:r>
    </w:p>
    <w:p w14:paraId="0C48FD75" w14:textId="4646C9F8" w:rsidR="00895CFC" w:rsidRDefault="00895CFC" w:rsidP="00895CFC">
      <w:pPr>
        <w:pStyle w:val="ListParagraph"/>
        <w:numPr>
          <w:ilvl w:val="1"/>
          <w:numId w:val="1"/>
        </w:numPr>
        <w:spacing w:after="0"/>
      </w:pPr>
      <w:r>
        <w:t>The Treasurer shall be responsible for accounting for any income and expenditure made on behalf of the Group.</w:t>
      </w:r>
    </w:p>
    <w:p w14:paraId="1D3A67EC" w14:textId="64B17CBC" w:rsidR="00895CFC" w:rsidRDefault="00895CFC" w:rsidP="00895CFC">
      <w:pPr>
        <w:pStyle w:val="ListParagraph"/>
        <w:numPr>
          <w:ilvl w:val="1"/>
          <w:numId w:val="1"/>
        </w:numPr>
        <w:spacing w:after="0"/>
      </w:pPr>
      <w:r>
        <w:t>A quorum for a meeting of the Committee shall be at least five voting members.  In addition to the AGM the Committee (or Group) shall hold at least two meetings each year.</w:t>
      </w:r>
    </w:p>
    <w:p w14:paraId="581C6B25" w14:textId="77777777" w:rsidR="00895CFC" w:rsidRDefault="00895CFC" w:rsidP="00895CFC">
      <w:pPr>
        <w:spacing w:after="0"/>
      </w:pPr>
    </w:p>
    <w:p w14:paraId="065F03BD" w14:textId="77777777" w:rsidR="00895CFC" w:rsidRPr="00FA4C9D" w:rsidRDefault="00895CFC" w:rsidP="00895CFC">
      <w:pPr>
        <w:pStyle w:val="ListParagraph"/>
        <w:numPr>
          <w:ilvl w:val="0"/>
          <w:numId w:val="1"/>
        </w:numPr>
        <w:spacing w:after="0"/>
        <w:rPr>
          <w:b/>
          <w:bCs/>
        </w:rPr>
      </w:pPr>
      <w:r w:rsidRPr="00FA4C9D">
        <w:rPr>
          <w:b/>
          <w:bCs/>
        </w:rPr>
        <w:t>AMENDMENTS TO THE CONSTITUTION OF THE GROUP</w:t>
      </w:r>
    </w:p>
    <w:p w14:paraId="561FD3E4" w14:textId="31C5C858" w:rsidR="00FA4C9D" w:rsidRDefault="00895CFC" w:rsidP="00FA4C9D">
      <w:pPr>
        <w:pStyle w:val="ListParagraph"/>
        <w:numPr>
          <w:ilvl w:val="1"/>
          <w:numId w:val="1"/>
        </w:numPr>
        <w:spacing w:after="0"/>
      </w:pPr>
      <w:r>
        <w:t>This Constitution may be amended by a two-thirds majority of members present and entitled to vote.  Notice of any amendment must be delivered to the Secretary at least 45 days prior to the AGM.</w:t>
      </w:r>
    </w:p>
    <w:p w14:paraId="68944D92" w14:textId="523251D4" w:rsidR="00895CFC" w:rsidRDefault="00895CFC" w:rsidP="00FA4C9D">
      <w:pPr>
        <w:spacing w:after="0"/>
      </w:pPr>
      <w:r>
        <w:t xml:space="preserve"> </w:t>
      </w:r>
    </w:p>
    <w:p w14:paraId="6F7A081B" w14:textId="729465BC" w:rsidR="00FA4C9D" w:rsidRDefault="00FA4C9D" w:rsidP="00FA4C9D">
      <w:pPr>
        <w:pStyle w:val="ListParagraph"/>
        <w:numPr>
          <w:ilvl w:val="0"/>
          <w:numId w:val="1"/>
        </w:numPr>
        <w:spacing w:after="0"/>
        <w:rPr>
          <w:b/>
          <w:bCs/>
        </w:rPr>
      </w:pPr>
      <w:r>
        <w:rPr>
          <w:b/>
          <w:bCs/>
        </w:rPr>
        <w:t>DISSOLUTION OF THE GROUP</w:t>
      </w:r>
    </w:p>
    <w:p w14:paraId="1503AA98" w14:textId="63E839A8" w:rsidR="00FE5F4A" w:rsidRDefault="00FE5F4A" w:rsidP="00FE5F4A">
      <w:pPr>
        <w:pStyle w:val="ListParagraph"/>
        <w:numPr>
          <w:ilvl w:val="0"/>
          <w:numId w:val="1"/>
        </w:numPr>
        <w:spacing w:after="0"/>
      </w:pPr>
      <w:r>
        <w:t xml:space="preserve">10.1 </w:t>
      </w:r>
      <w:r w:rsidR="00FA4C9D">
        <w:t>A discussion to dissolve the Group can only be taken by majority vote of those present and entitled to vote at an Annual General Meeting or a Special General Meeting.</w:t>
      </w:r>
    </w:p>
    <w:p w14:paraId="69B3EB52" w14:textId="596EFE02" w:rsidR="00FA4C9D" w:rsidRDefault="00FE5F4A" w:rsidP="00FE5F4A">
      <w:pPr>
        <w:pStyle w:val="ListParagraph"/>
        <w:numPr>
          <w:ilvl w:val="0"/>
          <w:numId w:val="1"/>
        </w:numPr>
        <w:spacing w:after="0"/>
      </w:pPr>
      <w:r>
        <w:t xml:space="preserve">10.2 </w:t>
      </w:r>
      <w:r w:rsidR="00FA4C9D">
        <w:t>Any remaining assets will be:</w:t>
      </w:r>
    </w:p>
    <w:p w14:paraId="238AB0C3" w14:textId="677515BF" w:rsidR="00FA4C9D" w:rsidRDefault="00FA4C9D" w:rsidP="00FA4C9D">
      <w:pPr>
        <w:pStyle w:val="ListParagraph"/>
        <w:numPr>
          <w:ilvl w:val="0"/>
          <w:numId w:val="3"/>
        </w:numPr>
        <w:spacing w:after="0"/>
      </w:pPr>
      <w:r>
        <w:t>Used to pay outstanding debts.</w:t>
      </w:r>
    </w:p>
    <w:p w14:paraId="11D02F0F" w14:textId="38DBBE3D" w:rsidR="00FA4C9D" w:rsidRDefault="00FA4C9D" w:rsidP="00FA4C9D">
      <w:pPr>
        <w:pStyle w:val="ListParagraph"/>
        <w:numPr>
          <w:ilvl w:val="0"/>
          <w:numId w:val="3"/>
        </w:numPr>
        <w:spacing w:after="0"/>
      </w:pPr>
      <w:r>
        <w:t>Transferred to any other voluntary organisation that shares the same principles and aims of the Group.</w:t>
      </w:r>
    </w:p>
    <w:p w14:paraId="611E02E0" w14:textId="68CA29ED" w:rsidR="00FA4C9D" w:rsidRDefault="00FA4C9D" w:rsidP="00FA4C9D">
      <w:pPr>
        <w:spacing w:after="0"/>
      </w:pPr>
    </w:p>
    <w:p w14:paraId="2EB75F90" w14:textId="533CDAD9" w:rsidR="00FA4C9D" w:rsidRDefault="00FA4C9D" w:rsidP="00FA4C9D">
      <w:pPr>
        <w:spacing w:after="0"/>
      </w:pPr>
      <w:r>
        <w:t>This revised Constitution was adopted by the Friends of Lincombe Barn Park &amp; Wood and Britannia Wood at their Annual General Meeting held on 7</w:t>
      </w:r>
      <w:r w:rsidRPr="00FA4C9D">
        <w:rPr>
          <w:vertAlign w:val="superscript"/>
        </w:rPr>
        <w:t>th</w:t>
      </w:r>
      <w:r>
        <w:t xml:space="preserve"> March 2023.</w:t>
      </w:r>
    </w:p>
    <w:p w14:paraId="60A4905F" w14:textId="5F509142" w:rsidR="00FA4C9D" w:rsidRDefault="0089659E" w:rsidP="00FA4C9D">
      <w:pPr>
        <w:spacing w:after="0"/>
      </w:pPr>
      <w:r>
        <w:rPr>
          <w:noProof/>
        </w:rPr>
        <w:drawing>
          <wp:anchor distT="0" distB="0" distL="114300" distR="114300" simplePos="0" relativeHeight="251658240" behindDoc="1" locked="0" layoutInCell="1" allowOverlap="1" wp14:anchorId="38CA8CB4" wp14:editId="422F038B">
            <wp:simplePos x="0" y="0"/>
            <wp:positionH relativeFrom="column">
              <wp:posOffset>698500</wp:posOffset>
            </wp:positionH>
            <wp:positionV relativeFrom="paragraph">
              <wp:posOffset>92710</wp:posOffset>
            </wp:positionV>
            <wp:extent cx="1333914" cy="457835"/>
            <wp:effectExtent l="0" t="0" r="0" b="0"/>
            <wp:wrapNone/>
            <wp:docPr id="458211143" name="Picture 1"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11143" name="Picture 1" descr="A blue signature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7981" cy="462663"/>
                    </a:xfrm>
                    <a:prstGeom prst="rect">
                      <a:avLst/>
                    </a:prstGeom>
                  </pic:spPr>
                </pic:pic>
              </a:graphicData>
            </a:graphic>
            <wp14:sizeRelH relativeFrom="margin">
              <wp14:pctWidth>0</wp14:pctWidth>
            </wp14:sizeRelH>
            <wp14:sizeRelV relativeFrom="margin">
              <wp14:pctHeight>0</wp14:pctHeight>
            </wp14:sizeRelV>
          </wp:anchor>
        </w:drawing>
      </w:r>
    </w:p>
    <w:p w14:paraId="4913785C" w14:textId="4370F415" w:rsidR="00FA4C9D" w:rsidRDefault="00FA4C9D" w:rsidP="00FA4C9D">
      <w:pPr>
        <w:spacing w:after="0"/>
      </w:pPr>
    </w:p>
    <w:p w14:paraId="2DE041A5" w14:textId="5E3569F7" w:rsidR="00FA4C9D" w:rsidRDefault="00FA4C9D" w:rsidP="00FA4C9D">
      <w:pPr>
        <w:spacing w:after="0"/>
      </w:pPr>
      <w:r>
        <w:t>Signed _________________________________________________</w:t>
      </w:r>
      <w:r>
        <w:tab/>
        <w:t>Date_____</w:t>
      </w:r>
      <w:r w:rsidR="0089659E">
        <w:t>7</w:t>
      </w:r>
      <w:r w:rsidR="0089659E" w:rsidRPr="0089659E">
        <w:rPr>
          <w:vertAlign w:val="superscript"/>
        </w:rPr>
        <w:t>th</w:t>
      </w:r>
      <w:r w:rsidR="0089659E">
        <w:t xml:space="preserve"> March 2023</w:t>
      </w:r>
      <w:r>
        <w:t>__</w:t>
      </w:r>
    </w:p>
    <w:p w14:paraId="58362ADB" w14:textId="6ADFE894" w:rsidR="00FA4C9D" w:rsidRDefault="00FA4C9D" w:rsidP="00FA4C9D">
      <w:pPr>
        <w:spacing w:after="0"/>
      </w:pPr>
      <w:r>
        <w:t xml:space="preserve">                                                  ( Chair)</w:t>
      </w:r>
    </w:p>
    <w:p w14:paraId="06F8A8CC" w14:textId="0C704B6A" w:rsidR="00FA4C9D" w:rsidRDefault="00FA4C9D" w:rsidP="00FA4C9D">
      <w:pPr>
        <w:spacing w:after="0"/>
      </w:pPr>
    </w:p>
    <w:p w14:paraId="4B09E8EA" w14:textId="563936D1" w:rsidR="00FA4C9D" w:rsidRDefault="00FA4C9D" w:rsidP="00FA4C9D">
      <w:pPr>
        <w:spacing w:after="0"/>
      </w:pPr>
    </w:p>
    <w:p w14:paraId="6BF8D9A6" w14:textId="44C29A75" w:rsidR="00FA4C9D" w:rsidRDefault="00FA4C9D" w:rsidP="00FA4C9D">
      <w:pPr>
        <w:spacing w:after="0"/>
      </w:pPr>
    </w:p>
    <w:p w14:paraId="78AC5CBB" w14:textId="076E7729" w:rsidR="00FA4C9D" w:rsidRDefault="00FA4C9D" w:rsidP="00FA4C9D">
      <w:pPr>
        <w:spacing w:after="0"/>
      </w:pPr>
    </w:p>
    <w:p w14:paraId="33DE11DF" w14:textId="0EBE69F3" w:rsidR="00FA4C9D" w:rsidRDefault="00FA4C9D" w:rsidP="00FA4C9D">
      <w:pPr>
        <w:spacing w:after="0"/>
      </w:pPr>
      <w:r>
        <w:t>Signed _______________</w:t>
      </w:r>
      <w:r w:rsidR="007762BE" w:rsidRPr="007762BE">
        <w:drawing>
          <wp:inline distT="0" distB="0" distL="0" distR="0" wp14:anchorId="719A59EF" wp14:editId="39F35363">
            <wp:extent cx="1057910" cy="416437"/>
            <wp:effectExtent l="0" t="0" r="0" b="3175"/>
            <wp:docPr id="1306866766" name="Picture 2" descr="A black wire in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66766" name="Picture 2" descr="A black wire in a wor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534" cy="438726"/>
                    </a:xfrm>
                    <a:prstGeom prst="rect">
                      <a:avLst/>
                    </a:prstGeom>
                    <a:noFill/>
                    <a:ln>
                      <a:noFill/>
                    </a:ln>
                  </pic:spPr>
                </pic:pic>
              </a:graphicData>
            </a:graphic>
          </wp:inline>
        </w:drawing>
      </w:r>
      <w:r w:rsidR="007762BE">
        <w:t xml:space="preserve"> Da</w:t>
      </w:r>
      <w:r>
        <w:t>te___________________</w:t>
      </w:r>
      <w:r w:rsidR="007762BE">
        <w:t>7</w:t>
      </w:r>
      <w:r w:rsidR="007762BE" w:rsidRPr="007762BE">
        <w:rPr>
          <w:vertAlign w:val="superscript"/>
        </w:rPr>
        <w:t>th</w:t>
      </w:r>
      <w:r w:rsidR="007762BE">
        <w:t xml:space="preserve"> March 2023</w:t>
      </w:r>
    </w:p>
    <w:p w14:paraId="7327FFEF" w14:textId="73846BBE" w:rsidR="00FA4C9D" w:rsidRPr="00FA4C9D" w:rsidRDefault="00FA4C9D" w:rsidP="00FA4C9D">
      <w:pPr>
        <w:spacing w:after="0"/>
      </w:pPr>
      <w:r>
        <w:tab/>
      </w:r>
      <w:r>
        <w:tab/>
      </w:r>
      <w:r>
        <w:tab/>
        <w:t>(Secretary)</w:t>
      </w:r>
    </w:p>
    <w:sectPr w:rsidR="00FA4C9D" w:rsidRPr="00FA4C9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0762" w14:textId="77777777" w:rsidR="00175FAE" w:rsidRDefault="00175FAE" w:rsidP="00FA4C9D">
      <w:pPr>
        <w:spacing w:after="0" w:line="240" w:lineRule="auto"/>
      </w:pPr>
      <w:r>
        <w:separator/>
      </w:r>
    </w:p>
  </w:endnote>
  <w:endnote w:type="continuationSeparator" w:id="0">
    <w:p w14:paraId="1700C469" w14:textId="77777777" w:rsidR="00175FAE" w:rsidRDefault="00175FAE" w:rsidP="00FA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864153"/>
      <w:docPartObj>
        <w:docPartGallery w:val="Page Numbers (Bottom of Page)"/>
        <w:docPartUnique/>
      </w:docPartObj>
    </w:sdtPr>
    <w:sdtEndPr>
      <w:rPr>
        <w:noProof/>
      </w:rPr>
    </w:sdtEndPr>
    <w:sdtContent>
      <w:p w14:paraId="69BC3F9A" w14:textId="48F65109" w:rsidR="00FA4C9D" w:rsidRDefault="00FA4C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5C6DFF" w14:textId="77777777" w:rsidR="00FA4C9D" w:rsidRDefault="00FA4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54FB" w14:textId="77777777" w:rsidR="00175FAE" w:rsidRDefault="00175FAE" w:rsidP="00FA4C9D">
      <w:pPr>
        <w:spacing w:after="0" w:line="240" w:lineRule="auto"/>
      </w:pPr>
      <w:r>
        <w:separator/>
      </w:r>
    </w:p>
  </w:footnote>
  <w:footnote w:type="continuationSeparator" w:id="0">
    <w:p w14:paraId="520D03E0" w14:textId="77777777" w:rsidR="00175FAE" w:rsidRDefault="00175FAE" w:rsidP="00FA4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44098"/>
    <w:multiLevelType w:val="hybridMultilevel"/>
    <w:tmpl w:val="3B7ED7B8"/>
    <w:lvl w:ilvl="0" w:tplc="279043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5D170DD5"/>
    <w:multiLevelType w:val="multilevel"/>
    <w:tmpl w:val="4B52DF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6C7211AB"/>
    <w:multiLevelType w:val="hybridMultilevel"/>
    <w:tmpl w:val="4626B292"/>
    <w:lvl w:ilvl="0" w:tplc="A052F00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62215028">
    <w:abstractNumId w:val="1"/>
  </w:num>
  <w:num w:numId="2" w16cid:durableId="1634099291">
    <w:abstractNumId w:val="2"/>
  </w:num>
  <w:num w:numId="3" w16cid:durableId="5986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CF"/>
    <w:rsid w:val="00101C13"/>
    <w:rsid w:val="001211B5"/>
    <w:rsid w:val="00175FAE"/>
    <w:rsid w:val="001E37CF"/>
    <w:rsid w:val="002B6EAF"/>
    <w:rsid w:val="0043610B"/>
    <w:rsid w:val="004D0406"/>
    <w:rsid w:val="00742C16"/>
    <w:rsid w:val="007762BE"/>
    <w:rsid w:val="008338ED"/>
    <w:rsid w:val="00895CFC"/>
    <w:rsid w:val="0089659E"/>
    <w:rsid w:val="00A20144"/>
    <w:rsid w:val="00A9733F"/>
    <w:rsid w:val="00B4331A"/>
    <w:rsid w:val="00EC78D9"/>
    <w:rsid w:val="00FA4C9D"/>
    <w:rsid w:val="00FE5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5AD3"/>
  <w15:chartTrackingRefBased/>
  <w15:docId w15:val="{A9692158-C364-48C7-9F69-DD072A15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7CF"/>
    <w:pPr>
      <w:ind w:left="720"/>
      <w:contextualSpacing/>
    </w:pPr>
  </w:style>
  <w:style w:type="paragraph" w:styleId="Header">
    <w:name w:val="header"/>
    <w:basedOn w:val="Normal"/>
    <w:link w:val="HeaderChar"/>
    <w:uiPriority w:val="99"/>
    <w:unhideWhenUsed/>
    <w:rsid w:val="00FA4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C9D"/>
  </w:style>
  <w:style w:type="paragraph" w:styleId="Footer">
    <w:name w:val="footer"/>
    <w:basedOn w:val="Normal"/>
    <w:link w:val="FooterChar"/>
    <w:uiPriority w:val="99"/>
    <w:unhideWhenUsed/>
    <w:rsid w:val="00FA4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C9D"/>
  </w:style>
  <w:style w:type="paragraph" w:styleId="NormalWeb">
    <w:name w:val="Normal (Web)"/>
    <w:basedOn w:val="Normal"/>
    <w:uiPriority w:val="99"/>
    <w:semiHidden/>
    <w:unhideWhenUsed/>
    <w:rsid w:val="007762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Shepherd</dc:creator>
  <cp:keywords/>
  <dc:description/>
  <cp:lastModifiedBy>Mud Pie Explorers</cp:lastModifiedBy>
  <cp:revision>3</cp:revision>
  <dcterms:created xsi:type="dcterms:W3CDTF">2025-12-06T20:05:00Z</dcterms:created>
  <dcterms:modified xsi:type="dcterms:W3CDTF">2026-02-20T11:45:00Z</dcterms:modified>
</cp:coreProperties>
</file>